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A12D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4841A9E2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1A1F0C89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 et CSA C22.2 no 14)</w:t>
      </w:r>
    </w:p>
    <w:p w14:paraId="3430978C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47329D0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7BBF77E6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Modèle </w:t>
      </w:r>
      <w:r w:rsidRPr="00C12A4A">
        <w:rPr>
          <w:sz w:val="18"/>
          <w:szCs w:val="18"/>
          <w:lang w:val="fr-CA"/>
        </w:rPr>
        <w:t>GP</w:t>
      </w:r>
      <w:r w:rsidR="00C12A4A" w:rsidRPr="00C12A4A">
        <w:rPr>
          <w:sz w:val="18"/>
          <w:szCs w:val="18"/>
          <w:lang w:val="fr-CA"/>
        </w:rPr>
        <w:t>P</w:t>
      </w:r>
    </w:p>
    <w:p w14:paraId="7B67A8A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52BD7F9B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4AD54A07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7385DDE2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719E2427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5ADDF283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0FAD7FA8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0E07115F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40322BF9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5FCDCDB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7559D2A6" w14:textId="77777777" w:rsidR="00AB3AD0" w:rsidRPr="00AB3AD0" w:rsidRDefault="00AB3AD0" w:rsidP="00932E1C">
      <w:pPr>
        <w:pStyle w:val="ListParagraph"/>
        <w:numPr>
          <w:ilvl w:val="0"/>
          <w:numId w:val="35"/>
        </w:numPr>
        <w:spacing w:after="0" w:line="240" w:lineRule="auto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11F31D19" w14:textId="77777777" w:rsidR="00932E1C" w:rsidRPr="00932E1C" w:rsidRDefault="00AB3AD0" w:rsidP="00932E1C">
      <w:pPr>
        <w:pStyle w:val="ListParagraph"/>
        <w:numPr>
          <w:ilvl w:val="0"/>
          <w:numId w:val="35"/>
        </w:numPr>
        <w:spacing w:after="0" w:line="240" w:lineRule="auto"/>
        <w:rPr>
          <w:sz w:val="19"/>
          <w:szCs w:val="19"/>
          <w:lang w:val="fr-CA"/>
        </w:rPr>
      </w:pPr>
      <w:r w:rsidRPr="00932E1C">
        <w:rPr>
          <w:sz w:val="18"/>
          <w:szCs w:val="18"/>
          <w:lang w:val="fr-CA"/>
        </w:rPr>
        <w:t xml:space="preserve">Démarrage </w:t>
      </w:r>
      <w:r w:rsidR="00932E1C" w:rsidRPr="00932E1C">
        <w:rPr>
          <w:sz w:val="18"/>
          <w:szCs w:val="18"/>
          <w:lang w:val="fr-CA"/>
        </w:rPr>
        <w:t xml:space="preserve">tension </w:t>
      </w:r>
      <w:r w:rsidR="00932E1C" w:rsidRPr="00932E1C">
        <w:rPr>
          <w:sz w:val="19"/>
          <w:szCs w:val="19"/>
          <w:lang w:val="fr-CA"/>
        </w:rPr>
        <w:t>réduite enroulements partielle</w:t>
      </w:r>
    </w:p>
    <w:p w14:paraId="36B0060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19E4DC85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7BEC8BD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3CBDB9C8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558CFF1A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1D23734C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740ADED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6013825E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677D4D0D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4D01E40F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5C96E259" w14:textId="77777777" w:rsidR="00AB3AD0" w:rsidRPr="005D256F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Protecteur de rotor bloqué ajusté afin de déclencher le disjoncteur dans 8 à 20 secondes à </w:t>
      </w:r>
      <w:r w:rsidRPr="005D256F">
        <w:rPr>
          <w:sz w:val="18"/>
          <w:szCs w:val="18"/>
          <w:lang w:val="fr-CA"/>
        </w:rPr>
        <w:t>600% du courant de pleine charge</w:t>
      </w:r>
    </w:p>
    <w:p w14:paraId="23765470" w14:textId="77777777" w:rsidR="00AB3AD0" w:rsidRPr="005D256F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5D256F">
        <w:rPr>
          <w:sz w:val="18"/>
          <w:szCs w:val="18"/>
          <w:lang w:val="fr-CA"/>
        </w:rPr>
        <w:t xml:space="preserve">Démarreur </w:t>
      </w:r>
      <w:r w:rsidR="005D256F" w:rsidRPr="005D256F">
        <w:rPr>
          <w:sz w:val="19"/>
          <w:szCs w:val="19"/>
          <w:lang w:val="fr-CA"/>
        </w:rPr>
        <w:t>enroulements partielle</w:t>
      </w:r>
      <w:r w:rsidR="005D256F" w:rsidRPr="005D256F">
        <w:rPr>
          <w:sz w:val="18"/>
          <w:szCs w:val="18"/>
          <w:lang w:val="fr-CA"/>
        </w:rPr>
        <w:t xml:space="preserve"> </w:t>
      </w:r>
    </w:p>
    <w:p w14:paraId="0D9219F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38F9F071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6789FA3D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3351D22C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64F8BDE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359ADBB4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10EB617C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31078466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086F194C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292A1CBA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4F9CD42D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4E849C90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lastRenderedPageBreak/>
        <w:t>Page Principal</w:t>
      </w:r>
    </w:p>
    <w:p w14:paraId="50770E76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0272B005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04D7598E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549356BB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337332F8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657725FD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26F94935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447A381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1FC7A3C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48E2CAB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3F874B2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445C243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1DE6192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1F60292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4717FFF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7EC42436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45AE1843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42E5AADD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7FD8C90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3AA5359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6F04A05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1F87167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1C74F72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4E3A1737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25996B7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09BD00A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32CE347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2BBFD5D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797B17FA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0253DC97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66424F9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18F5342C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11DF495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3E0C46EC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7809A2CC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24B76EDC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2C24C66A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19DC97D8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3EB9E9F3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7D50D6C1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214BB542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7075644A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62955761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1645FEAE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164815E8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667D1DB3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Défaut moteur</w:t>
      </w:r>
    </w:p>
    <w:p w14:paraId="68E9539C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5A3983FA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6B88F4C5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00231970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5D939881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024E7D43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18282086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56747C76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4DD7AC29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65F46CF2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6D0467C3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6DF0DC0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bookmarkStart w:id="0" w:name="_GoBack"/>
      <w:bookmarkEnd w:id="0"/>
      <w:r w:rsidRPr="00AB3AD0">
        <w:rPr>
          <w:sz w:val="18"/>
          <w:szCs w:val="18"/>
          <w:lang w:val="fr-CA"/>
        </w:rPr>
        <w:t>ENREGISTREMENT DE LA PRESSION ET EVENEMENT</w:t>
      </w:r>
    </w:p>
    <w:p w14:paraId="4C363A28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5761F828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6479F863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363AD059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0957ACC5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038BAB28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2031C9BE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311537F2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1610020D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7F2B7CF8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4266248A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63949214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55B50233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1C223ED0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68D074B2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2019C747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17FEB6E0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21BA7F2D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0AADA5FC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lastRenderedPageBreak/>
        <w:t>Dernière mise en march</w:t>
      </w:r>
      <w:r>
        <w:rPr>
          <w:sz w:val="18"/>
          <w:szCs w:val="18"/>
          <w:lang w:val="fr-CA"/>
        </w:rPr>
        <w:t>e</w:t>
      </w:r>
    </w:p>
    <w:p w14:paraId="42C576B5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2C67E681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2902BA28" w14:textId="77777777" w:rsidR="00AB3AD0" w:rsidRP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Ampérage entre les phases avec date et heure</w:t>
      </w:r>
    </w:p>
    <w:p w14:paraId="68AC5B7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373D89EC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4EE0E439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24A02F1B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303BF4D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072C3093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45503CC9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3238CC8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480A3067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49EFBA75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0CD0E895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457759F2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CONTACTS D'ALARME D</w:t>
      </w:r>
      <w:r w:rsidR="00AB3AD0" w:rsidRPr="00AB3AD0">
        <w:rPr>
          <w:sz w:val="18"/>
          <w:szCs w:val="18"/>
          <w:lang w:val="fr-CA"/>
        </w:rPr>
        <w:t>PDT 8A – 250VAC POUR TÉMOIN À DISTANCE</w:t>
      </w:r>
    </w:p>
    <w:p w14:paraId="0EC26D23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53E1917C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0F971D9D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3357C22A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48C08C97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1DDE53B3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753DC182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5D357D0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6809750A" w14:textId="77777777" w:rsidR="00AB3AD0" w:rsidRPr="00AB3AD0" w:rsidRDefault="00AB3AD0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4DDBED21" w14:textId="77777777" w:rsidR="00AB3AD0" w:rsidRDefault="00AB3AD0" w:rsidP="007B7D5D">
      <w:pPr>
        <w:rPr>
          <w:lang w:val="fr-CA"/>
        </w:rPr>
        <w:sectPr w:rsidR="00AB3AD0" w:rsidSect="00AB3AD0">
          <w:headerReference w:type="default" r:id="rId8"/>
          <w:footerReference w:type="default" r:id="rId9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0924E56E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8D171" w14:textId="77777777" w:rsidR="002D1744" w:rsidRDefault="002D1744" w:rsidP="00A119C6">
      <w:pPr>
        <w:spacing w:after="0" w:line="240" w:lineRule="auto"/>
      </w:pPr>
      <w:r>
        <w:separator/>
      </w:r>
    </w:p>
  </w:endnote>
  <w:endnote w:type="continuationSeparator" w:id="0">
    <w:p w14:paraId="66FBFBA1" w14:textId="77777777" w:rsidR="002D1744" w:rsidRDefault="002D1744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AC2E" w14:textId="06EA4ED8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D1B30A" wp14:editId="54CE5C33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853FA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5D256F">
      <w:rPr>
        <w:sz w:val="20"/>
        <w:szCs w:val="20"/>
      </w:rPr>
      <w:t>GP</w:t>
    </w:r>
    <w:r w:rsidR="005D256F" w:rsidRPr="005D256F">
      <w:rPr>
        <w:sz w:val="20"/>
        <w:szCs w:val="20"/>
      </w:rPr>
      <w:t>P</w:t>
    </w:r>
    <w:r w:rsidR="003E6311" w:rsidRPr="005D256F">
      <w:rPr>
        <w:sz w:val="20"/>
        <w:szCs w:val="20"/>
      </w:rPr>
      <w:t>-SPE-</w:t>
    </w:r>
    <w:r w:rsidR="003E6311" w:rsidRPr="00E10FD9">
      <w:rPr>
        <w:sz w:val="20"/>
        <w:szCs w:val="20"/>
      </w:rPr>
      <w:t>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4E6577">
      <w:rPr>
        <w:sz w:val="20"/>
        <w:szCs w:val="20"/>
      </w:rPr>
      <w:t>2</w:t>
    </w:r>
  </w:p>
  <w:p w14:paraId="62B25453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CD4C1" w14:textId="77777777" w:rsidR="002D1744" w:rsidRDefault="002D1744" w:rsidP="00A119C6">
      <w:pPr>
        <w:spacing w:after="0" w:line="240" w:lineRule="auto"/>
      </w:pPr>
      <w:r>
        <w:separator/>
      </w:r>
    </w:p>
  </w:footnote>
  <w:footnote w:type="continuationSeparator" w:id="0">
    <w:p w14:paraId="42FEFA82" w14:textId="77777777" w:rsidR="002D1744" w:rsidRDefault="002D1744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D481C" w14:textId="77777777" w:rsidR="003C2389" w:rsidRDefault="00F057B1" w:rsidP="00F057B1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E294E2E" wp14:editId="21A91D9E">
          <wp:simplePos x="0" y="0"/>
          <wp:positionH relativeFrom="column">
            <wp:posOffset>0</wp:posOffset>
          </wp:positionH>
          <wp:positionV relativeFrom="paragraph">
            <wp:posOffset>209550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</w:p>
  <w:p w14:paraId="1F241D16" w14:textId="77777777" w:rsidR="00C12A4A" w:rsidRPr="00C12A4A" w:rsidRDefault="003C2389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>
      <w:rPr>
        <w:rFonts w:cs="Calibri"/>
        <w:sz w:val="24"/>
        <w:szCs w:val="24"/>
        <w:lang w:val="fr-CA"/>
      </w:rPr>
      <w:tab/>
    </w:r>
    <w:r w:rsidR="00C12A4A">
      <w:rPr>
        <w:rFonts w:cs="Calibri"/>
        <w:sz w:val="24"/>
        <w:szCs w:val="24"/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DEVIS TECHNIQUE POUR </w:t>
    </w:r>
    <w:r w:rsidR="003E6311" w:rsidRPr="00C12A4A">
      <w:rPr>
        <w:sz w:val="24"/>
        <w:szCs w:val="24"/>
        <w:lang w:val="fr-CA"/>
      </w:rPr>
      <w:t>DÉMARREUR</w:t>
    </w:r>
    <w:r w:rsidR="003E6311" w:rsidRPr="00C12A4A">
      <w:rPr>
        <w:rFonts w:cs="Calibri"/>
        <w:sz w:val="24"/>
        <w:szCs w:val="24"/>
        <w:lang w:val="fr-CA"/>
      </w:rPr>
      <w:t xml:space="preserve"> DE POMPE ANTI-INCENDIE</w:t>
    </w:r>
  </w:p>
  <w:p w14:paraId="477C9056" w14:textId="77777777" w:rsidR="00C12A4A" w:rsidRPr="00C12A4A" w:rsidRDefault="003E6311" w:rsidP="00C12A4A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C12A4A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C12A4A" w:rsidRPr="00C12A4A">
      <w:rPr>
        <w:rFonts w:cs="Calibri"/>
        <w:b/>
        <w:bCs/>
        <w:color w:val="FF0000"/>
        <w:sz w:val="24"/>
        <w:szCs w:val="24"/>
        <w:lang w:val="fr-CA"/>
      </w:rPr>
      <w:t>P</w:t>
    </w:r>
    <w:r w:rsidRPr="00C12A4A">
      <w:rPr>
        <w:rFonts w:cs="Calibri"/>
        <w:b/>
        <w:bCs/>
        <w:color w:val="FF0000"/>
        <w:sz w:val="24"/>
        <w:szCs w:val="24"/>
        <w:lang w:val="fr-CA"/>
      </w:rPr>
      <w:t xml:space="preserve"> </w:t>
    </w:r>
    <w:r w:rsidRPr="00C12A4A">
      <w:rPr>
        <w:rFonts w:cs="Calibri"/>
        <w:bCs/>
        <w:sz w:val="24"/>
        <w:szCs w:val="24"/>
        <w:lang w:val="fr-CA"/>
      </w:rPr>
      <w:t>PLEIN SERVICE</w:t>
    </w:r>
  </w:p>
  <w:p w14:paraId="10BA07B1" w14:textId="77777777" w:rsidR="00C12A4A" w:rsidRPr="000C408B" w:rsidRDefault="00AB3AD0" w:rsidP="00C12A4A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C12A4A">
      <w:rPr>
        <w:rFonts w:cs="Calibri"/>
        <w:bCs/>
        <w:sz w:val="24"/>
        <w:szCs w:val="24"/>
        <w:lang w:val="fr-CA"/>
      </w:rPr>
      <w:t xml:space="preserve">DÉMARREUR TENSION </w:t>
    </w:r>
    <w:r w:rsidR="00C12A4A" w:rsidRPr="00C12A4A">
      <w:rPr>
        <w:rFonts w:cs="Calibri"/>
        <w:bCs/>
        <w:sz w:val="24"/>
        <w:szCs w:val="24"/>
        <w:lang w:val="fr-CA"/>
      </w:rPr>
      <w:t>REDUITE</w:t>
    </w:r>
    <w:r w:rsidR="00C12A4A">
      <w:rPr>
        <w:rFonts w:cs="Calibri"/>
        <w:bCs/>
        <w:sz w:val="24"/>
        <w:szCs w:val="24"/>
        <w:lang w:val="fr-CA"/>
      </w:rPr>
      <w:t xml:space="preserve"> </w:t>
    </w:r>
    <w:r w:rsidR="00C12A4A" w:rsidRPr="000C408B">
      <w:rPr>
        <w:rFonts w:cs="Calibri"/>
        <w:bCs/>
        <w:sz w:val="24"/>
        <w:szCs w:val="24"/>
        <w:lang w:val="fr-CA"/>
      </w:rPr>
      <w:t>ENROULEMENTS PARTIELS</w:t>
    </w:r>
  </w:p>
  <w:p w14:paraId="4BC5B99D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FE2073E" wp14:editId="4D3CD55A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C4F3E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" strokecolor="#204d84" strokeweight="2.5pt"/>
          </w:pict>
        </mc:Fallback>
      </mc:AlternateContent>
    </w:r>
  </w:p>
  <w:p w14:paraId="7B6E8B3B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5AE05669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75F5166E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8F286E"/>
    <w:multiLevelType w:val="hybridMultilevel"/>
    <w:tmpl w:val="8B442560"/>
    <w:lvl w:ilvl="0" w:tplc="415E0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1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4"/>
  </w:num>
  <w:num w:numId="27">
    <w:abstractNumId w:val="29"/>
  </w:num>
  <w:num w:numId="28">
    <w:abstractNumId w:val="16"/>
  </w:num>
  <w:num w:numId="29">
    <w:abstractNumId w:val="2"/>
  </w:num>
  <w:num w:numId="30">
    <w:abstractNumId w:val="33"/>
  </w:num>
  <w:num w:numId="31">
    <w:abstractNumId w:val="12"/>
  </w:num>
  <w:num w:numId="32">
    <w:abstractNumId w:val="10"/>
  </w:num>
  <w:num w:numId="33">
    <w:abstractNumId w:val="1"/>
  </w:num>
  <w:num w:numId="34">
    <w:abstractNumId w:val="30"/>
  </w:num>
  <w:num w:numId="35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B2EBC"/>
    <w:rsid w:val="002D0BCF"/>
    <w:rsid w:val="002D1744"/>
    <w:rsid w:val="002D5AA0"/>
    <w:rsid w:val="002E59A3"/>
    <w:rsid w:val="002E6E4C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2389"/>
    <w:rsid w:val="003C6E51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A7D21"/>
    <w:rsid w:val="004E6577"/>
    <w:rsid w:val="004F41FA"/>
    <w:rsid w:val="00517532"/>
    <w:rsid w:val="005242D1"/>
    <w:rsid w:val="00555330"/>
    <w:rsid w:val="0056539D"/>
    <w:rsid w:val="00592054"/>
    <w:rsid w:val="005A1EC5"/>
    <w:rsid w:val="005A3B16"/>
    <w:rsid w:val="005D256F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700D7A"/>
    <w:rsid w:val="00734E1A"/>
    <w:rsid w:val="00740937"/>
    <w:rsid w:val="00746F7C"/>
    <w:rsid w:val="007540AB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F2690"/>
    <w:rsid w:val="00910E8D"/>
    <w:rsid w:val="00932E1C"/>
    <w:rsid w:val="00937535"/>
    <w:rsid w:val="00940A8E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5AA0"/>
    <w:rsid w:val="00A83191"/>
    <w:rsid w:val="00AB3AD0"/>
    <w:rsid w:val="00AB49A6"/>
    <w:rsid w:val="00B07434"/>
    <w:rsid w:val="00B12BC3"/>
    <w:rsid w:val="00B175EE"/>
    <w:rsid w:val="00B201E6"/>
    <w:rsid w:val="00B2694E"/>
    <w:rsid w:val="00B526C3"/>
    <w:rsid w:val="00B864B2"/>
    <w:rsid w:val="00B86EB9"/>
    <w:rsid w:val="00BA04B0"/>
    <w:rsid w:val="00BA4F1D"/>
    <w:rsid w:val="00BE043C"/>
    <w:rsid w:val="00BE3C00"/>
    <w:rsid w:val="00C112A3"/>
    <w:rsid w:val="00C12A4A"/>
    <w:rsid w:val="00C1649B"/>
    <w:rsid w:val="00C317BB"/>
    <w:rsid w:val="00C47047"/>
    <w:rsid w:val="00C546BF"/>
    <w:rsid w:val="00C65245"/>
    <w:rsid w:val="00C80EE9"/>
    <w:rsid w:val="00C820A6"/>
    <w:rsid w:val="00C93F51"/>
    <w:rsid w:val="00C94691"/>
    <w:rsid w:val="00CA50FB"/>
    <w:rsid w:val="00CB6671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B36D8"/>
    <w:rsid w:val="00DB6D7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F02039"/>
    <w:rsid w:val="00F04333"/>
    <w:rsid w:val="00F057B1"/>
    <w:rsid w:val="00F179ED"/>
    <w:rsid w:val="00F35B1E"/>
    <w:rsid w:val="00F3654B"/>
    <w:rsid w:val="00F648E6"/>
    <w:rsid w:val="00F95739"/>
    <w:rsid w:val="00FB11DF"/>
    <w:rsid w:val="00FD2AA8"/>
    <w:rsid w:val="00FE0D4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10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2</cp:revision>
  <cp:lastPrinted>2011-10-31T19:02:00Z</cp:lastPrinted>
  <dcterms:created xsi:type="dcterms:W3CDTF">2018-06-26T12:39:00Z</dcterms:created>
  <dcterms:modified xsi:type="dcterms:W3CDTF">2018-06-26T12:39:00Z</dcterms:modified>
</cp:coreProperties>
</file>